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A8" w:rsidRPr="003B6EA8" w:rsidRDefault="003B6EA8" w:rsidP="003B6EA8">
      <w:pPr>
        <w:jc w:val="right"/>
        <w:rPr>
          <w:b/>
        </w:rPr>
      </w:pPr>
      <w:r w:rsidRPr="003B6EA8">
        <w:rPr>
          <w:b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820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391F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B6EA8">
              <w:rPr>
                <w:rFonts w:ascii="Arial" w:hAnsi="Arial" w:cs="Arial"/>
                <w:b/>
                <w:bCs/>
              </w:rPr>
              <w:t xml:space="preserve"> ___ _________</w:t>
            </w:r>
            <w:r w:rsidR="00CA51DE">
              <w:rPr>
                <w:rFonts w:ascii="Arial" w:hAnsi="Arial" w:cs="Arial"/>
                <w:b/>
                <w:bCs/>
              </w:rPr>
              <w:t>201</w:t>
            </w:r>
            <w:r w:rsidR="004C3601">
              <w:rPr>
                <w:rFonts w:ascii="Arial" w:hAnsi="Arial" w:cs="Arial"/>
                <w:b/>
                <w:bCs/>
              </w:rPr>
              <w:t>8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3B6EA8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="00CA51DE">
              <w:rPr>
                <w:rFonts w:ascii="Arial" w:hAnsi="Arial" w:cs="Arial"/>
                <w:b/>
                <w:bCs/>
              </w:rPr>
              <w:t>№</w:t>
            </w:r>
            <w:r w:rsidR="00D9510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</w:t>
            </w:r>
          </w:p>
        </w:tc>
      </w:tr>
    </w:tbl>
    <w:p w:rsidR="00CA51DE" w:rsidRDefault="00CA51DE" w:rsidP="00CA51DE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>Об утверждении программы проведения проверки готовности к отопительному периоду 201</w:t>
      </w:r>
      <w:r w:rsidR="004C3601">
        <w:rPr>
          <w:rFonts w:ascii="Arial" w:hAnsi="Arial" w:cs="Arial"/>
          <w:b/>
          <w:sz w:val="32"/>
          <w:szCs w:val="32"/>
        </w:rPr>
        <w:t>8</w:t>
      </w:r>
      <w:r w:rsidRPr="00D9510A">
        <w:rPr>
          <w:rFonts w:ascii="Arial" w:hAnsi="Arial" w:cs="Arial"/>
          <w:b/>
          <w:sz w:val="32"/>
          <w:szCs w:val="32"/>
        </w:rPr>
        <w:t>-201</w:t>
      </w:r>
      <w:r w:rsidR="004C3601">
        <w:rPr>
          <w:rFonts w:ascii="Arial" w:hAnsi="Arial" w:cs="Arial"/>
          <w:b/>
          <w:sz w:val="32"/>
          <w:szCs w:val="32"/>
        </w:rPr>
        <w:t>9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D9510A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>В целях обеспечения стабильной работы жилищно-коммунального хозяйства в осенне-зимний период 201</w:t>
      </w:r>
      <w:r w:rsidR="004C3601">
        <w:rPr>
          <w:rFonts w:ascii="Arial" w:hAnsi="Arial" w:cs="Arial"/>
        </w:rPr>
        <w:t>8</w:t>
      </w:r>
      <w:r w:rsidRPr="00D9510A">
        <w:rPr>
          <w:rFonts w:ascii="Arial" w:hAnsi="Arial" w:cs="Arial"/>
        </w:rPr>
        <w:t xml:space="preserve"> - 201</w:t>
      </w:r>
      <w:r w:rsidR="004C3601">
        <w:rPr>
          <w:rFonts w:ascii="Arial" w:hAnsi="Arial" w:cs="Arial"/>
        </w:rPr>
        <w:t>9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 xml:space="preserve">1.Утвердить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готовности к отопительному периоду 201</w:t>
      </w:r>
      <w:r w:rsidR="004C3601">
        <w:rPr>
          <w:rFonts w:ascii="Arial" w:hAnsi="Arial" w:cs="Arial"/>
          <w:color w:val="000000"/>
        </w:rPr>
        <w:t>8</w:t>
      </w:r>
      <w:r w:rsidRPr="00D9510A">
        <w:rPr>
          <w:rFonts w:ascii="Arial" w:hAnsi="Arial" w:cs="Arial"/>
          <w:color w:val="000000"/>
        </w:rPr>
        <w:t>-201</w:t>
      </w:r>
      <w:r w:rsidR="004C3601">
        <w:rPr>
          <w:rFonts w:ascii="Arial" w:hAnsi="Arial" w:cs="Arial"/>
          <w:color w:val="000000"/>
        </w:rPr>
        <w:t>9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 xml:space="preserve">теплоснабжающих, теплосетевых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1B09B1">
        <w:rPr>
          <w:rFonts w:ascii="Arial" w:hAnsi="Arial" w:cs="Arial"/>
        </w:rPr>
        <w:t xml:space="preserve"> 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  <w:r w:rsidR="00CA51DE" w:rsidRPr="00D9510A">
        <w:rPr>
          <w:rFonts w:ascii="Arial" w:hAnsi="Arial" w:cs="Arial"/>
          <w:color w:val="000000"/>
        </w:rPr>
        <w:t xml:space="preserve"> 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887D01" w:rsidRPr="00887D01">
        <w:rPr>
          <w:rFonts w:ascii="Arial" w:hAnsi="Arial" w:cs="Arial"/>
        </w:rPr>
        <w:t xml:space="preserve"> 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 xml:space="preserve">информационном бюллетене </w:t>
      </w:r>
      <w:bookmarkStart w:id="3" w:name="_GoBack"/>
      <w:bookmarkEnd w:id="3"/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5" w:name="sub_6"/>
      <w:bookmarkEnd w:id="4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5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32474" w:rsidP="00AB3FD5">
      <w:pPr>
        <w:ind w:left="707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  <w:r w:rsidR="00E46FED">
        <w:rPr>
          <w:rFonts w:ascii="Arial" w:hAnsi="Arial" w:cs="Arial"/>
        </w:rPr>
        <w:t xml:space="preserve">                    </w:t>
      </w:r>
    </w:p>
    <w:p w:rsidR="00CA51DE" w:rsidRDefault="00CA51DE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  </w:t>
      </w:r>
      <w:r w:rsidR="001B09B1">
        <w:rPr>
          <w:rFonts w:ascii="Arial" w:hAnsi="Arial" w:cs="Arial"/>
        </w:rPr>
        <w:t xml:space="preserve">                                                      </w:t>
      </w:r>
      <w:r w:rsidR="00AB3FD5">
        <w:rPr>
          <w:rFonts w:ascii="Arial" w:hAnsi="Arial" w:cs="Arial"/>
        </w:rPr>
        <w:t>И.И.Шепелёва</w:t>
      </w:r>
      <w:r>
        <w:rPr>
          <w:rFonts w:ascii="Arial" w:hAnsi="Arial" w:cs="Arial"/>
        </w:rPr>
        <w:t xml:space="preserve">                                                                              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8B741A" w:rsidRDefault="008B741A" w:rsidP="00E46FED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CA51DE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</w:t>
      </w:r>
      <w:r w:rsidR="001B09B1">
        <w:rPr>
          <w:rFonts w:ascii="Arial" w:hAnsi="Arial" w:cs="Arial"/>
        </w:rPr>
        <w:t xml:space="preserve">от </w:t>
      </w:r>
      <w:r w:rsidR="00C32474">
        <w:rPr>
          <w:rFonts w:ascii="Arial" w:hAnsi="Arial" w:cs="Arial"/>
        </w:rPr>
        <w:t>__ ________ _______ №___</w:t>
      </w:r>
      <w:r w:rsidRPr="008B741A">
        <w:rPr>
          <w:rFonts w:ascii="Arial" w:hAnsi="Arial" w:cs="Arial"/>
        </w:rPr>
        <w:t xml:space="preserve">        </w:t>
      </w:r>
      <w:r w:rsidR="00E46FED" w:rsidRPr="008B741A">
        <w:rPr>
          <w:rFonts w:ascii="Arial" w:hAnsi="Arial" w:cs="Arial"/>
        </w:rPr>
        <w:t xml:space="preserve">                          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периоду 201</w:t>
      </w:r>
      <w:r w:rsidR="004C3601">
        <w:rPr>
          <w:rFonts w:ascii="Arial" w:hAnsi="Arial" w:cs="Arial"/>
          <w:b/>
        </w:rPr>
        <w:t>8</w:t>
      </w:r>
      <w:r w:rsidRPr="001B09B1">
        <w:rPr>
          <w:rFonts w:ascii="Arial" w:hAnsi="Arial" w:cs="Arial"/>
          <w:b/>
        </w:rPr>
        <w:t>-201</w:t>
      </w:r>
      <w:r w:rsidR="004C3601">
        <w:rPr>
          <w:rFonts w:ascii="Arial" w:hAnsi="Arial" w:cs="Arial"/>
          <w:b/>
        </w:rPr>
        <w:t>9</w:t>
      </w:r>
      <w:r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- 201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- 201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D44"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="00671D44"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 w:rsidR="00671D44">
        <w:rPr>
          <w:rFonts w:ascii="Arial" w:hAnsi="Arial" w:cs="Arial"/>
          <w:sz w:val="24"/>
          <w:szCs w:val="24"/>
        </w:rPr>
        <w:t>отовности,</w:t>
      </w:r>
      <w:r w:rsidR="00671D44"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 w:rsidR="00671D44">
        <w:rPr>
          <w:rFonts w:ascii="Arial" w:hAnsi="Arial" w:cs="Arial"/>
          <w:sz w:val="24"/>
          <w:szCs w:val="24"/>
        </w:rPr>
        <w:t>тов проверки с выездом на место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018D">
        <w:rPr>
          <w:rFonts w:ascii="Arial" w:hAnsi="Arial" w:cs="Arial"/>
          <w:sz w:val="24"/>
          <w:szCs w:val="24"/>
          <w:lang w:eastAsia="ru-RU"/>
        </w:rPr>
        <w:t>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- </w:t>
      </w:r>
      <w:r w:rsidR="008B741A">
        <w:rPr>
          <w:rFonts w:ascii="Arial" w:hAnsi="Arial" w:cs="Arial"/>
        </w:rPr>
        <w:t xml:space="preserve"> </w:t>
      </w:r>
      <w:r w:rsidRPr="008B741A">
        <w:rPr>
          <w:rFonts w:ascii="Arial" w:hAnsi="Arial" w:cs="Arial"/>
        </w:rPr>
        <w:t>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: не позднее 15 сентября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4C3601">
        <w:rPr>
          <w:rFonts w:ascii="Arial" w:hAnsi="Arial" w:cs="Arial"/>
          <w:sz w:val="24"/>
          <w:szCs w:val="24"/>
          <w:lang w:eastAsia="ru-RU"/>
        </w:rPr>
        <w:t>8</w:t>
      </w:r>
      <w:r w:rsidRPr="008B741A">
        <w:rPr>
          <w:rFonts w:ascii="Arial" w:hAnsi="Arial" w:cs="Arial"/>
          <w:sz w:val="24"/>
          <w:szCs w:val="24"/>
          <w:lang w:eastAsia="ru-RU"/>
        </w:rPr>
        <w:t>-201</w:t>
      </w:r>
      <w:r w:rsidR="004C3601">
        <w:rPr>
          <w:rFonts w:ascii="Arial" w:hAnsi="Arial" w:cs="Arial"/>
          <w:sz w:val="24"/>
          <w:szCs w:val="24"/>
          <w:lang w:eastAsia="ru-RU"/>
        </w:rPr>
        <w:t>9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201</w:t>
      </w:r>
      <w:r w:rsidR="004C3601">
        <w:rPr>
          <w:rFonts w:ascii="Arial" w:hAnsi="Arial" w:cs="Arial"/>
          <w:b/>
        </w:rPr>
        <w:t>8</w:t>
      </w:r>
      <w:r w:rsidRPr="000400A4">
        <w:rPr>
          <w:rFonts w:ascii="Arial" w:hAnsi="Arial" w:cs="Arial"/>
          <w:b/>
        </w:rPr>
        <w:t xml:space="preserve"> - 201</w:t>
      </w:r>
      <w:r w:rsidR="004C3601">
        <w:rPr>
          <w:rFonts w:ascii="Arial" w:hAnsi="Arial" w:cs="Arial"/>
          <w:b/>
        </w:rPr>
        <w:t>9</w:t>
      </w:r>
      <w:r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1275"/>
        <w:gridCol w:w="1949"/>
        <w:gridCol w:w="2298"/>
      </w:tblGrid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01.09.201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01.10.201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CA51DE" w:rsidRPr="008B741A">
              <w:rPr>
                <w:rFonts w:ascii="Arial" w:hAnsi="Arial" w:cs="Arial"/>
              </w:rPr>
              <w:t xml:space="preserve"> соответствии с главой III Правил</w:t>
            </w:r>
          </w:p>
        </w:tc>
      </w:tr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70D8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>01.08.2018</w:t>
            </w:r>
            <w:r w:rsidR="00C32474">
              <w:rPr>
                <w:rFonts w:ascii="Arial" w:hAnsi="Arial" w:cs="Arial"/>
              </w:rPr>
              <w:t>г.</w:t>
            </w:r>
            <w:r w:rsidR="00887D01">
              <w:rPr>
                <w:rFonts w:ascii="Arial" w:hAnsi="Arial" w:cs="Arial"/>
              </w:rPr>
              <w:t xml:space="preserve"> по 01.09.201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CA51DE" w:rsidRPr="008B741A">
              <w:rPr>
                <w:rFonts w:ascii="Arial" w:hAnsi="Arial" w:cs="Arial"/>
              </w:rPr>
              <w:t xml:space="preserve"> соответствии с главой IV Правил</w:t>
            </w:r>
          </w:p>
        </w:tc>
      </w:tr>
      <w:tr w:rsidR="00CA51DE" w:rsidRPr="008B741A" w:rsidTr="006C33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4C3601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A51DE" w:rsidRPr="008B741A">
              <w:rPr>
                <w:rFonts w:ascii="Arial" w:hAnsi="Arial" w:cs="Arial"/>
              </w:rPr>
              <w:t xml:space="preserve"> 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.08.201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A51DE" w:rsidRPr="008B741A">
              <w:rPr>
                <w:rFonts w:ascii="Arial" w:hAnsi="Arial" w:cs="Arial"/>
              </w:rPr>
              <w:t>.09.201</w:t>
            </w:r>
            <w:r w:rsidR="004C3601">
              <w:rPr>
                <w:rFonts w:ascii="Arial" w:hAnsi="Arial" w:cs="Arial"/>
              </w:rPr>
              <w:t>8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CA51DE" w:rsidRPr="008B741A">
              <w:rPr>
                <w:rFonts w:ascii="Arial" w:hAnsi="Arial" w:cs="Arial"/>
              </w:rPr>
              <w:t xml:space="preserve"> соответствии с главой IV Правил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4C3601">
        <w:rPr>
          <w:rFonts w:ascii="Arial" w:hAnsi="Arial" w:cs="Arial"/>
        </w:rPr>
        <w:t>8</w:t>
      </w:r>
      <w:r w:rsidRPr="00BC66BF">
        <w:rPr>
          <w:rFonts w:ascii="Arial" w:hAnsi="Arial" w:cs="Arial"/>
        </w:rPr>
        <w:t xml:space="preserve"> - 201</w:t>
      </w:r>
      <w:r w:rsidR="004C3601">
        <w:rPr>
          <w:rFonts w:ascii="Arial" w:hAnsi="Arial" w:cs="Arial"/>
        </w:rPr>
        <w:t>9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8248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</w:t>
            </w:r>
            <w:r w:rsidRPr="00BC66BF">
              <w:rPr>
                <w:rFonts w:ascii="Arial" w:hAnsi="Arial" w:cs="Arial"/>
                <w:color w:val="000000"/>
              </w:rPr>
              <w:t xml:space="preserve"> </w:t>
            </w:r>
            <w:r w:rsidR="00B14214">
              <w:rPr>
                <w:rFonts w:ascii="Arial" w:hAnsi="Arial" w:cs="Arial"/>
                <w:color w:val="000000"/>
              </w:rPr>
              <w:t>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41642F">
              <w:rPr>
                <w:rFonts w:ascii="Arial" w:hAnsi="Arial" w:cs="Arial"/>
              </w:rPr>
              <w:t xml:space="preserve">нное бюджетное образовательное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>Щекинское специальное учебно-воспитательное учреждение для обучающихся с девиантным (общественно опасным) поведением закрытого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</w:t>
            </w:r>
            <w:r w:rsidR="00F85D23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«ЩКТО»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«ЖИЛСТРОЙСЕРВИС»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Мой дом»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32474" w:rsidRDefault="00C32474" w:rsidP="0041642F">
      <w:pPr>
        <w:tabs>
          <w:tab w:val="left" w:pos="6120"/>
        </w:tabs>
        <w:rPr>
          <w:rFonts w:ascii="Arial" w:hAnsi="Arial" w:cs="Arial"/>
        </w:rPr>
      </w:pPr>
    </w:p>
    <w:p w:rsidR="00C32474" w:rsidRDefault="00C3247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32474" w:rsidRPr="008B741A" w:rsidRDefault="00C3247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Default="00CA51DE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Default="00066CDC" w:rsidP="00066CDC">
      <w:pPr>
        <w:autoSpaceDE w:val="0"/>
        <w:autoSpaceDN w:val="0"/>
        <w:rPr>
          <w:rFonts w:ascii="Arial" w:hAnsi="Arial" w:cs="Arial"/>
        </w:rPr>
      </w:pPr>
    </w:p>
    <w:p w:rsidR="00066CDC" w:rsidRPr="008B741A" w:rsidRDefault="00066CDC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отопительному периоду 201</w:t>
      </w:r>
      <w:r w:rsidR="004C3601">
        <w:rPr>
          <w:rFonts w:ascii="Arial" w:hAnsi="Arial" w:cs="Arial"/>
        </w:rPr>
        <w:t>8</w:t>
      </w:r>
      <w:r w:rsidRPr="008B741A">
        <w:rPr>
          <w:rFonts w:ascii="Arial" w:hAnsi="Arial" w:cs="Arial"/>
        </w:rPr>
        <w:t>-201</w:t>
      </w:r>
      <w:r w:rsidR="004C3601">
        <w:rPr>
          <w:rFonts w:ascii="Arial" w:hAnsi="Arial" w:cs="Arial"/>
        </w:rPr>
        <w:t>9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  <w:r w:rsidR="00CA51DE" w:rsidRPr="008B741A">
        <w:rPr>
          <w:rFonts w:ascii="Arial" w:hAnsi="Arial" w:cs="Arial"/>
        </w:rPr>
        <w:t xml:space="preserve">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38" w:rsidRDefault="00414238" w:rsidP="00CA51DE">
      <w:r>
        <w:separator/>
      </w:r>
    </w:p>
  </w:endnote>
  <w:endnote w:type="continuationSeparator" w:id="0">
    <w:p w:rsidR="00414238" w:rsidRDefault="00414238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38" w:rsidRDefault="00414238" w:rsidP="00CA51DE">
      <w:r>
        <w:separator/>
      </w:r>
    </w:p>
  </w:footnote>
  <w:footnote w:type="continuationSeparator" w:id="0">
    <w:p w:rsidR="00414238" w:rsidRDefault="00414238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400A4"/>
    <w:rsid w:val="000565C2"/>
    <w:rsid w:val="00066CDC"/>
    <w:rsid w:val="0009535C"/>
    <w:rsid w:val="000A5812"/>
    <w:rsid w:val="0012192A"/>
    <w:rsid w:val="001260BC"/>
    <w:rsid w:val="00133E77"/>
    <w:rsid w:val="001B09B1"/>
    <w:rsid w:val="0020436D"/>
    <w:rsid w:val="00230C51"/>
    <w:rsid w:val="00261DC3"/>
    <w:rsid w:val="0030303C"/>
    <w:rsid w:val="00323D7C"/>
    <w:rsid w:val="00391F46"/>
    <w:rsid w:val="003B5AAD"/>
    <w:rsid w:val="003B6EA8"/>
    <w:rsid w:val="004113C2"/>
    <w:rsid w:val="00414238"/>
    <w:rsid w:val="0041642F"/>
    <w:rsid w:val="00426000"/>
    <w:rsid w:val="00450299"/>
    <w:rsid w:val="004C3601"/>
    <w:rsid w:val="004D014C"/>
    <w:rsid w:val="004D456F"/>
    <w:rsid w:val="00510519"/>
    <w:rsid w:val="005B3285"/>
    <w:rsid w:val="005B5055"/>
    <w:rsid w:val="00671D44"/>
    <w:rsid w:val="006C33A8"/>
    <w:rsid w:val="006C6AD4"/>
    <w:rsid w:val="006E5FFA"/>
    <w:rsid w:val="006F66F7"/>
    <w:rsid w:val="0083378C"/>
    <w:rsid w:val="00870D8E"/>
    <w:rsid w:val="00872A48"/>
    <w:rsid w:val="00887D01"/>
    <w:rsid w:val="008B741A"/>
    <w:rsid w:val="008C2946"/>
    <w:rsid w:val="009D606D"/>
    <w:rsid w:val="00A022BE"/>
    <w:rsid w:val="00AB3FD5"/>
    <w:rsid w:val="00B14214"/>
    <w:rsid w:val="00BC56B1"/>
    <w:rsid w:val="00BF5366"/>
    <w:rsid w:val="00C1018D"/>
    <w:rsid w:val="00C3206B"/>
    <w:rsid w:val="00C32474"/>
    <w:rsid w:val="00CA51DE"/>
    <w:rsid w:val="00CE4E12"/>
    <w:rsid w:val="00D21702"/>
    <w:rsid w:val="00D25277"/>
    <w:rsid w:val="00D5184F"/>
    <w:rsid w:val="00D87889"/>
    <w:rsid w:val="00D9510A"/>
    <w:rsid w:val="00E46FED"/>
    <w:rsid w:val="00EE5340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F89-B4E9-4347-B79F-5B8975E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11759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Fokin</cp:lastModifiedBy>
  <cp:revision>3</cp:revision>
  <cp:lastPrinted>2017-08-11T08:37:00Z</cp:lastPrinted>
  <dcterms:created xsi:type="dcterms:W3CDTF">2018-04-28T06:15:00Z</dcterms:created>
  <dcterms:modified xsi:type="dcterms:W3CDTF">2018-05-03T08:32:00Z</dcterms:modified>
</cp:coreProperties>
</file>